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80B9" w14:textId="77777777" w:rsidR="004A1D7C" w:rsidRPr="000839D9" w:rsidRDefault="001169B0" w:rsidP="004A1D7C">
      <w:pPr>
        <w:rPr>
          <w:b/>
        </w:rPr>
      </w:pPr>
      <w:bookmarkStart w:id="0" w:name="_GoBack"/>
      <w:bookmarkEnd w:id="0"/>
      <w:r w:rsidRPr="000839D9">
        <w:rPr>
          <w:b/>
        </w:rPr>
        <w:t>Virtual Design Firm Trig Innovation Wins IDEA Award</w:t>
      </w:r>
    </w:p>
    <w:p w14:paraId="52B30974" w14:textId="77777777" w:rsidR="001169B0" w:rsidRDefault="001169B0" w:rsidP="004A1D7C">
      <w:r>
        <w:t xml:space="preserve">July 1, 2016 (CHAPEL HILL, NORTH CAROLINA) Trig Innovation, a virtual design firm focused on exploring new directions in innovation processes, industrial design and product marketing, has earned multiple awards at the Industrial Designers Society of America’s </w:t>
      </w:r>
      <w:r w:rsidR="006D32FE">
        <w:t xml:space="preserve">(IDSA) </w:t>
      </w:r>
      <w:r>
        <w:t>2016 Industrial Design Excellence Awards (IDEA).</w:t>
      </w:r>
    </w:p>
    <w:p w14:paraId="397E9596" w14:textId="77777777" w:rsidR="00A244E4" w:rsidRDefault="001169B0" w:rsidP="001169B0">
      <w:r>
        <w:t xml:space="preserve">While the firm has seen recognition at previous events, this year’s IDEA is special </w:t>
      </w:r>
      <w:r w:rsidR="00A244E4">
        <w:t>for Trig, with awards for</w:t>
      </w:r>
      <w:r>
        <w:t xml:space="preserve"> the company’s groundbreaking collaborations with</w:t>
      </w:r>
      <w:r w:rsidR="00A244E4">
        <w:t xml:space="preserve"> a pair of</w:t>
      </w:r>
      <w:r>
        <w:t xml:space="preserve"> North Caro</w:t>
      </w:r>
      <w:r w:rsidR="00A244E4">
        <w:t>lina startups, ALTR ERGO and 410 Medical.</w:t>
      </w:r>
    </w:p>
    <w:p w14:paraId="483D6B4A" w14:textId="77777777" w:rsidR="001169B0" w:rsidRDefault="00A244E4" w:rsidP="001169B0">
      <w:r>
        <w:t xml:space="preserve">ALTR ERGO, a Greensboro-based </w:t>
      </w:r>
      <w:r w:rsidR="001169B0">
        <w:t>maker of products for cycling competitors and enthusiasts</w:t>
      </w:r>
      <w:r>
        <w:t xml:space="preserve"> led by cycling entrepreneur Will Holt</w:t>
      </w:r>
      <w:r w:rsidR="001169B0">
        <w:t xml:space="preserve">, has joined Trig in earning a bronze award for its Sanctuary Saddle. </w:t>
      </w:r>
    </w:p>
    <w:p w14:paraId="7749E0E1" w14:textId="77777777" w:rsidR="001169B0" w:rsidRDefault="001169B0" w:rsidP="001169B0">
      <w:r>
        <w:t xml:space="preserve">The Sanctuary is the result of a multi-faceted engagement between the two companies, with Trig providing ALTR Ergo with a range of innovation services, including customer research, ergonomic testing, and work with textiles engineering students at North Carolina State University to develop new materials to optimize the Sanctuary Saddle. </w:t>
      </w:r>
      <w:r w:rsidR="00A244E4">
        <w:t>In addition, Trig provided full industrial design and mechanical design for Sanctuary, as well as the development of multiple marketing assets, including logos, packaging, website, promotional materials, and naming of products and proprietary components.</w:t>
      </w:r>
    </w:p>
    <w:p w14:paraId="68450043" w14:textId="77777777" w:rsidR="00A244E4" w:rsidRDefault="00A244E4" w:rsidP="001169B0">
      <w:r>
        <w:t>The ALTR ERGO project resulted in the development of two proprietary technologies for the company, the ALTRFIT system for customizing saddle width, as well as VIBEABIDE, a state-of-the-art solution for vibration dampening over long riding distances.</w:t>
      </w:r>
    </w:p>
    <w:p w14:paraId="3A27F32A" w14:textId="4A94E867" w:rsidR="00A244E4" w:rsidRDefault="00A244E4" w:rsidP="00A244E4">
      <w:r>
        <w:t>For its second award of the 2016 cycle, Trig collaborated with 410 Medical of Durham. 410 Medical, founded by Triangle physician Mark Piehl</w:t>
      </w:r>
      <w:r w:rsidR="00D71C08">
        <w:t xml:space="preserve"> MD</w:t>
      </w:r>
      <w:r>
        <w:t xml:space="preserve">, is the maker of the LifeFlow </w:t>
      </w:r>
      <w:r w:rsidR="00586855">
        <w:t>rapid infuser, a device to be used</w:t>
      </w:r>
      <w:r>
        <w:t xml:space="preserve"> by hospitals and emergency responders to administer fluids </w:t>
      </w:r>
      <w:r w:rsidR="00FF23C4">
        <w:t>to critically ill patients</w:t>
      </w:r>
      <w:r w:rsidR="00BE2159">
        <w:t xml:space="preserve">.  </w:t>
      </w:r>
      <w:r w:rsidR="00BE2159" w:rsidRPr="00BE2159">
        <w:t>The LifeFlow Rapid Infusion System is currently undergoing 510(k) premarket review by FDA and is not available for sale in the United States.</w:t>
      </w:r>
      <w:r w:rsidR="00BE2159">
        <w:t xml:space="preserve">  </w:t>
      </w:r>
      <w:r w:rsidR="005F3396">
        <w:t xml:space="preserve">With the </w:t>
      </w:r>
      <w:proofErr w:type="spellStart"/>
      <w:r w:rsidR="005F3396">
        <w:t>LifeFlow’</w:t>
      </w:r>
      <w:r w:rsidR="00586855">
        <w:t>s</w:t>
      </w:r>
      <w:proofErr w:type="spellEnd"/>
      <w:r w:rsidR="00586855">
        <w:t xml:space="preserve"> revolutionary hand-held design, </w:t>
      </w:r>
      <w:r w:rsidR="00D71C08">
        <w:t xml:space="preserve">hospital and EMS based clinicians, </w:t>
      </w:r>
      <w:r w:rsidR="005F3396">
        <w:t xml:space="preserve">may more effectively </w:t>
      </w:r>
      <w:r w:rsidR="00F771D2">
        <w:t>perform</w:t>
      </w:r>
      <w:r w:rsidR="005F3396">
        <w:t xml:space="preserve"> </w:t>
      </w:r>
      <w:r w:rsidR="00F771D2">
        <w:t>rapid fluid resuscitation required for patients in shock</w:t>
      </w:r>
      <w:r w:rsidR="005F3396">
        <w:t>.</w:t>
      </w:r>
      <w:r w:rsidR="00F771D2">
        <w:t xml:space="preserve">   </w:t>
      </w:r>
      <w:r w:rsidR="00586855">
        <w:t>The design simplifies a three-handed fluid administration procedure, typically</w:t>
      </w:r>
      <w:r w:rsidR="00531EAD">
        <w:t xml:space="preserve"> executed by two people</w:t>
      </w:r>
      <w:r w:rsidR="00586855">
        <w:t>, to a single-handed exercise to be performed by a sing</w:t>
      </w:r>
      <w:r w:rsidR="00531EAD">
        <w:t xml:space="preserve">le health care professional. </w:t>
      </w:r>
    </w:p>
    <w:p w14:paraId="29A87085" w14:textId="4DD168CA" w:rsidR="00A244E4" w:rsidRDefault="00D977FC" w:rsidP="00A244E4">
      <w:r>
        <w:t>For its engagement with</w:t>
      </w:r>
      <w:r w:rsidR="005F3396">
        <w:t xml:space="preserve"> Dr. Piehl and the team at 410 Medical, Trig effectively filled gaps needed to further develop and launch the product, including mechanical </w:t>
      </w:r>
      <w:r w:rsidR="00A244E4" w:rsidRPr="00A244E4">
        <w:t xml:space="preserve">concept brainstorming, 3D CAD visualization, rapid prototyping, </w:t>
      </w:r>
      <w:r w:rsidR="00D71C08">
        <w:t>industrial design</w:t>
      </w:r>
      <w:r w:rsidR="00A244E4" w:rsidRPr="00A244E4">
        <w:t>, and animated videos.</w:t>
      </w:r>
    </w:p>
    <w:p w14:paraId="3DF16520" w14:textId="04D37B3A" w:rsidR="005F3396" w:rsidRPr="00A244E4" w:rsidRDefault="005F3396" w:rsidP="00A244E4">
      <w:r>
        <w:t xml:space="preserve">“We are thrilled to earn multiple awards from our colleagues at IDSA, and proud to partner with great companies like ALTR ERGO and 410 Medical,” said Trig’s founder and president, Ty Hagler. “All of the teams involved in the Sanctuary and LifeFlow projects poured their hearts and souls into these devices. We are so grateful </w:t>
      </w:r>
      <w:r w:rsidR="000839D9">
        <w:t xml:space="preserve">to work on projects that improve the human condition, whether it’s pain relief in sporting endeavors or </w:t>
      </w:r>
      <w:r w:rsidR="00BE2159">
        <w:t>m</w:t>
      </w:r>
      <w:r w:rsidR="00283E59">
        <w:t xml:space="preserve">edical </w:t>
      </w:r>
      <w:proofErr w:type="gramStart"/>
      <w:r w:rsidR="00BE2159">
        <w:t>d</w:t>
      </w:r>
      <w:r w:rsidR="00283E59">
        <w:t xml:space="preserve">evice </w:t>
      </w:r>
      <w:r w:rsidR="000839D9">
        <w:t xml:space="preserve"> technologies</w:t>
      </w:r>
      <w:proofErr w:type="gramEnd"/>
      <w:r w:rsidR="000839D9">
        <w:t xml:space="preserve"> with large-scale impact potential. Thanks to everyone at IDSA for these awards.”</w:t>
      </w:r>
    </w:p>
    <w:p w14:paraId="70C1490D" w14:textId="77777777" w:rsidR="00A244E4" w:rsidRDefault="005F3396" w:rsidP="001169B0">
      <w:r>
        <w:t xml:space="preserve">Hagler believes that Trig’s foundation as a virtual design firm gives the company a competitive edge in product development. “We’ve shunned the traditional studio model that most design firms utilize, leveraging digital communications tools to seamlessly collaborate with clients, regardless of their </w:t>
      </w:r>
      <w:r>
        <w:lastRenderedPageBreak/>
        <w:t>location,” said Hagler. “While we offer a strong work/life balance to our employees, they in turn deliver consistently on our core values of inspiration, collaboration, pragmatism, and integrity with each client engagement.”</w:t>
      </w:r>
    </w:p>
    <w:p w14:paraId="421C5C0D" w14:textId="77777777" w:rsidR="00DA4587" w:rsidRPr="00DA4587" w:rsidRDefault="00DA4587" w:rsidP="001169B0">
      <w:pPr>
        <w:rPr>
          <w:b/>
        </w:rPr>
      </w:pPr>
      <w:r w:rsidRPr="00DA4587">
        <w:rPr>
          <w:b/>
        </w:rPr>
        <w:t>About ALTR ERGO</w:t>
      </w:r>
    </w:p>
    <w:p w14:paraId="550440F4" w14:textId="2B4A415C" w:rsidR="00DA4587" w:rsidRDefault="00DA4587" w:rsidP="001169B0">
      <w:r>
        <w:t>A company dedicated to innovations that improve the riding experience of cyclists worldwide, ALTR ERGO is the maker of the award-winning Sanctuary Saddle, offering the custom width-selecting ALTRFIT mechanism and the revoluti</w:t>
      </w:r>
      <w:r w:rsidR="00D977FC">
        <w:t>onary VIBEABIDE vibration damp</w:t>
      </w:r>
      <w:r>
        <w:t xml:space="preserve">ing system. </w:t>
      </w:r>
    </w:p>
    <w:p w14:paraId="1F3CAF81" w14:textId="77777777" w:rsidR="00DA4587" w:rsidRPr="00DA4587" w:rsidRDefault="00DA4587" w:rsidP="001169B0">
      <w:pPr>
        <w:rPr>
          <w:b/>
        </w:rPr>
      </w:pPr>
      <w:r w:rsidRPr="00DA4587">
        <w:rPr>
          <w:b/>
        </w:rPr>
        <w:t>About 410 Medical</w:t>
      </w:r>
    </w:p>
    <w:p w14:paraId="762599B0" w14:textId="402B1CC3" w:rsidR="00DA4587" w:rsidRDefault="00DA4587" w:rsidP="001169B0">
      <w:r>
        <w:t xml:space="preserve">410 Medical is a medical device company dedicated to building intuitive solutions that improve </w:t>
      </w:r>
      <w:r w:rsidR="00283E59">
        <w:t xml:space="preserve">fluid </w:t>
      </w:r>
      <w:r>
        <w:t xml:space="preserve">resuscitation. The company’s first device is the LifeFlow, designed for </w:t>
      </w:r>
      <w:r w:rsidR="00D71C08">
        <w:t>clinicians</w:t>
      </w:r>
      <w:r>
        <w:t xml:space="preserve"> to more quickly and effectively infuse patients with fluids in emergency situations.</w:t>
      </w:r>
      <w:r w:rsidR="00BE2159">
        <w:t xml:space="preserve">   </w:t>
      </w:r>
      <w:r w:rsidR="00BE2159" w:rsidRPr="00BE2159">
        <w:t>The LifeFlow Rapid Infusion System is currently undergoing 510(k) premarket review by FDA and is not available for sale in the United States.</w:t>
      </w:r>
      <w:r w:rsidR="00BE2159">
        <w:t xml:space="preserve"> </w:t>
      </w:r>
    </w:p>
    <w:p w14:paraId="1B85ED20" w14:textId="77777777" w:rsidR="005F3396" w:rsidRPr="000839D9" w:rsidRDefault="000839D9" w:rsidP="001169B0">
      <w:pPr>
        <w:rPr>
          <w:b/>
        </w:rPr>
      </w:pPr>
      <w:r w:rsidRPr="000839D9">
        <w:rPr>
          <w:b/>
        </w:rPr>
        <w:t>About Trig Innovation</w:t>
      </w:r>
    </w:p>
    <w:p w14:paraId="7BE6A596" w14:textId="77777777" w:rsidR="000839D9" w:rsidRDefault="000839D9" w:rsidP="001169B0">
      <w:r>
        <w:t xml:space="preserve">Approaching its tenth year, North Carolina’s Trig Innovation is focused on excellence in innovation, design, and marketing services for entrepreneurs and product development teams around the world. </w:t>
      </w:r>
    </w:p>
    <w:p w14:paraId="5A6B57D6" w14:textId="77777777" w:rsidR="000839D9" w:rsidRPr="000839D9" w:rsidRDefault="000839D9" w:rsidP="001169B0">
      <w:pPr>
        <w:rPr>
          <w:b/>
        </w:rPr>
      </w:pPr>
      <w:r w:rsidRPr="000839D9">
        <w:rPr>
          <w:b/>
        </w:rPr>
        <w:t>Media Contact</w:t>
      </w:r>
    </w:p>
    <w:p w14:paraId="63159FC1" w14:textId="77777777" w:rsidR="000839D9" w:rsidRDefault="000839D9" w:rsidP="001169B0">
      <w:r>
        <w:t>Ty Hagler, Founder and President</w:t>
      </w:r>
    </w:p>
    <w:p w14:paraId="4F9EA859" w14:textId="77777777" w:rsidR="000839D9" w:rsidRDefault="000839D9" w:rsidP="001169B0">
      <w:r>
        <w:t xml:space="preserve">Email: </w:t>
      </w:r>
      <w:hyperlink r:id="rId6" w:history="1">
        <w:r w:rsidRPr="0009021C">
          <w:rPr>
            <w:rStyle w:val="Hyperlink"/>
          </w:rPr>
          <w:t>tyhagler@trig-in.com</w:t>
        </w:r>
      </w:hyperlink>
    </w:p>
    <w:p w14:paraId="14AD3421" w14:textId="77777777" w:rsidR="000839D9" w:rsidRDefault="000839D9" w:rsidP="001169B0">
      <w:r>
        <w:t>Phone:  919-724-2439</w:t>
      </w:r>
    </w:p>
    <w:p w14:paraId="53B588A4" w14:textId="77777777" w:rsidR="000839D9" w:rsidRDefault="00304ABD" w:rsidP="001169B0">
      <w:hyperlink r:id="rId7" w:history="1">
        <w:r w:rsidR="000839D9" w:rsidRPr="0009021C">
          <w:rPr>
            <w:rStyle w:val="Hyperlink"/>
          </w:rPr>
          <w:t>www.triginnovation.com</w:t>
        </w:r>
      </w:hyperlink>
    </w:p>
    <w:p w14:paraId="7647CD52" w14:textId="77777777" w:rsidR="000839D9" w:rsidRDefault="000839D9" w:rsidP="001169B0"/>
    <w:p w14:paraId="3B9CC983" w14:textId="77777777" w:rsidR="005F3396" w:rsidRDefault="005F3396" w:rsidP="001169B0"/>
    <w:p w14:paraId="08EB70D9" w14:textId="77777777" w:rsidR="005F3396" w:rsidRPr="001169B0" w:rsidRDefault="005F3396" w:rsidP="001169B0"/>
    <w:p w14:paraId="4B54E888" w14:textId="77777777" w:rsidR="004A1D7C" w:rsidRDefault="004A1D7C" w:rsidP="004A1D7C"/>
    <w:p w14:paraId="13698FFC" w14:textId="77777777" w:rsidR="004A1D7C" w:rsidRDefault="004A1D7C" w:rsidP="004A1D7C"/>
    <w:p w14:paraId="53C58393" w14:textId="77777777" w:rsidR="004A1D7C" w:rsidRDefault="004A1D7C" w:rsidP="004A1D7C"/>
    <w:p w14:paraId="5B556DC0" w14:textId="77777777" w:rsidR="004A1D7C" w:rsidRDefault="004A1D7C" w:rsidP="004A1D7C"/>
    <w:p w14:paraId="7760464C" w14:textId="77777777" w:rsidR="00A679FC" w:rsidRDefault="00A679FC" w:rsidP="004A1D7C"/>
    <w:sectPr w:rsidR="00A679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F57CC" w14:textId="77777777" w:rsidR="00304ABD" w:rsidRDefault="00304ABD" w:rsidP="00605F61">
      <w:pPr>
        <w:spacing w:after="0" w:line="240" w:lineRule="auto"/>
      </w:pPr>
      <w:r>
        <w:separator/>
      </w:r>
    </w:p>
  </w:endnote>
  <w:endnote w:type="continuationSeparator" w:id="0">
    <w:p w14:paraId="34091720" w14:textId="77777777" w:rsidR="00304ABD" w:rsidRDefault="00304ABD" w:rsidP="0060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6EA9" w14:textId="0685CF14" w:rsidR="00605F61" w:rsidRDefault="00605F61">
    <w:pPr>
      <w:pStyle w:val="Footer"/>
    </w:pPr>
    <w:r>
      <w:t xml:space="preserve">MK-00009 Rev 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D6570" w14:textId="77777777" w:rsidR="00304ABD" w:rsidRDefault="00304ABD" w:rsidP="00605F61">
      <w:pPr>
        <w:spacing w:after="0" w:line="240" w:lineRule="auto"/>
      </w:pPr>
      <w:r>
        <w:separator/>
      </w:r>
    </w:p>
  </w:footnote>
  <w:footnote w:type="continuationSeparator" w:id="0">
    <w:p w14:paraId="116E4AA6" w14:textId="77777777" w:rsidR="00304ABD" w:rsidRDefault="00304ABD" w:rsidP="0060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7C"/>
    <w:rsid w:val="000839D9"/>
    <w:rsid w:val="001169B0"/>
    <w:rsid w:val="00283E59"/>
    <w:rsid w:val="00304ABD"/>
    <w:rsid w:val="00325FAB"/>
    <w:rsid w:val="003C2D3C"/>
    <w:rsid w:val="004A1D7C"/>
    <w:rsid w:val="00531EAD"/>
    <w:rsid w:val="00586855"/>
    <w:rsid w:val="005F3396"/>
    <w:rsid w:val="00605F61"/>
    <w:rsid w:val="006406C8"/>
    <w:rsid w:val="006D32FE"/>
    <w:rsid w:val="009E1592"/>
    <w:rsid w:val="00A244E4"/>
    <w:rsid w:val="00A679FC"/>
    <w:rsid w:val="00B519A9"/>
    <w:rsid w:val="00BE2159"/>
    <w:rsid w:val="00CA042F"/>
    <w:rsid w:val="00CB0204"/>
    <w:rsid w:val="00D71C08"/>
    <w:rsid w:val="00D977FC"/>
    <w:rsid w:val="00DA4587"/>
    <w:rsid w:val="00F771D2"/>
    <w:rsid w:val="00F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760F5"/>
  <w15:docId w15:val="{8004C44C-9D7C-46AD-8102-3C70C28C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396"/>
    <w:rPr>
      <w:color w:val="0563C1" w:themeColor="hyperlink"/>
      <w:u w:val="single"/>
    </w:rPr>
  </w:style>
  <w:style w:type="paragraph" w:styleId="BalloonText">
    <w:name w:val="Balloon Text"/>
    <w:basedOn w:val="Normal"/>
    <w:link w:val="BalloonTextChar"/>
    <w:uiPriority w:val="99"/>
    <w:semiHidden/>
    <w:unhideWhenUsed/>
    <w:rsid w:val="00FF23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3C4"/>
    <w:rPr>
      <w:rFonts w:ascii="Lucida Grande" w:hAnsi="Lucida Grande"/>
      <w:sz w:val="18"/>
      <w:szCs w:val="18"/>
    </w:rPr>
  </w:style>
  <w:style w:type="character" w:styleId="CommentReference">
    <w:name w:val="annotation reference"/>
    <w:basedOn w:val="DefaultParagraphFont"/>
    <w:uiPriority w:val="99"/>
    <w:semiHidden/>
    <w:unhideWhenUsed/>
    <w:rsid w:val="006406C8"/>
    <w:rPr>
      <w:sz w:val="16"/>
      <w:szCs w:val="16"/>
    </w:rPr>
  </w:style>
  <w:style w:type="paragraph" w:styleId="CommentText">
    <w:name w:val="annotation text"/>
    <w:basedOn w:val="Normal"/>
    <w:link w:val="CommentTextChar"/>
    <w:uiPriority w:val="99"/>
    <w:semiHidden/>
    <w:unhideWhenUsed/>
    <w:rsid w:val="006406C8"/>
    <w:pPr>
      <w:spacing w:line="240" w:lineRule="auto"/>
    </w:pPr>
    <w:rPr>
      <w:sz w:val="20"/>
      <w:szCs w:val="20"/>
    </w:rPr>
  </w:style>
  <w:style w:type="character" w:customStyle="1" w:styleId="CommentTextChar">
    <w:name w:val="Comment Text Char"/>
    <w:basedOn w:val="DefaultParagraphFont"/>
    <w:link w:val="CommentText"/>
    <w:uiPriority w:val="99"/>
    <w:semiHidden/>
    <w:rsid w:val="006406C8"/>
    <w:rPr>
      <w:sz w:val="20"/>
      <w:szCs w:val="20"/>
    </w:rPr>
  </w:style>
  <w:style w:type="paragraph" w:styleId="CommentSubject">
    <w:name w:val="annotation subject"/>
    <w:basedOn w:val="CommentText"/>
    <w:next w:val="CommentText"/>
    <w:link w:val="CommentSubjectChar"/>
    <w:uiPriority w:val="99"/>
    <w:semiHidden/>
    <w:unhideWhenUsed/>
    <w:rsid w:val="006406C8"/>
    <w:rPr>
      <w:b/>
      <w:bCs/>
    </w:rPr>
  </w:style>
  <w:style w:type="character" w:customStyle="1" w:styleId="CommentSubjectChar">
    <w:name w:val="Comment Subject Char"/>
    <w:basedOn w:val="CommentTextChar"/>
    <w:link w:val="CommentSubject"/>
    <w:uiPriority w:val="99"/>
    <w:semiHidden/>
    <w:rsid w:val="006406C8"/>
    <w:rPr>
      <w:b/>
      <w:bCs/>
      <w:sz w:val="20"/>
      <w:szCs w:val="20"/>
    </w:rPr>
  </w:style>
  <w:style w:type="paragraph" w:styleId="Header">
    <w:name w:val="header"/>
    <w:basedOn w:val="Normal"/>
    <w:link w:val="HeaderChar"/>
    <w:uiPriority w:val="99"/>
    <w:unhideWhenUsed/>
    <w:rsid w:val="0060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F61"/>
  </w:style>
  <w:style w:type="paragraph" w:styleId="Footer">
    <w:name w:val="footer"/>
    <w:basedOn w:val="Normal"/>
    <w:link w:val="FooterChar"/>
    <w:uiPriority w:val="99"/>
    <w:unhideWhenUsed/>
    <w:rsid w:val="0060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5434">
      <w:bodyDiv w:val="1"/>
      <w:marLeft w:val="0"/>
      <w:marRight w:val="0"/>
      <w:marTop w:val="0"/>
      <w:marBottom w:val="0"/>
      <w:divBdr>
        <w:top w:val="none" w:sz="0" w:space="0" w:color="auto"/>
        <w:left w:val="none" w:sz="0" w:space="0" w:color="auto"/>
        <w:bottom w:val="none" w:sz="0" w:space="0" w:color="auto"/>
        <w:right w:val="none" w:sz="0" w:space="0" w:color="auto"/>
      </w:divBdr>
    </w:div>
    <w:div w:id="20343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iginnov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hagler@trig-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Castle</dc:creator>
  <cp:keywords/>
  <dc:description/>
  <cp:lastModifiedBy>Galen Robertson</cp:lastModifiedBy>
  <cp:revision>4</cp:revision>
  <cp:lastPrinted>2016-06-30T20:46:00Z</cp:lastPrinted>
  <dcterms:created xsi:type="dcterms:W3CDTF">2016-06-30T13:19:00Z</dcterms:created>
  <dcterms:modified xsi:type="dcterms:W3CDTF">2016-06-30T20:52:00Z</dcterms:modified>
</cp:coreProperties>
</file>